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4E01B">
      <w:pPr>
        <w:spacing w:line="560" w:lineRule="exact"/>
        <w:rPr>
          <w:rFonts w:ascii="Times New Roman" w:hAnsi="Times New Roman" w:eastAsia="仿宋_GB2312" w:cs="Times New Roman"/>
          <w:sz w:val="32"/>
          <w:szCs w:val="32"/>
        </w:rPr>
      </w:pPr>
      <w:r>
        <w:rPr>
          <w:rFonts w:ascii="Times New Roman" w:hAnsi="Times New Roman" w:eastAsia="黑体" w:cs="Times New Roman"/>
          <w:sz w:val="32"/>
          <w:szCs w:val="32"/>
        </w:rPr>
        <w:t>附件1</w:t>
      </w:r>
    </w:p>
    <w:p w14:paraId="72F6E096">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市域产教联合体建设指标</w:t>
      </w:r>
    </w:p>
    <w:tbl>
      <w:tblPr>
        <w:tblStyle w:val="6"/>
        <w:tblW w:w="838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71"/>
        <w:gridCol w:w="6511"/>
      </w:tblGrid>
      <w:tr w14:paraId="0B45B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8" w:hRule="atLeast"/>
          <w:tblHeader/>
          <w:jc w:val="center"/>
        </w:trPr>
        <w:tc>
          <w:tcPr>
            <w:tcW w:w="1871" w:type="dxa"/>
            <w:shd w:val="clear" w:color="auto" w:fill="auto"/>
            <w:vAlign w:val="center"/>
          </w:tcPr>
          <w:p w14:paraId="6B629FF0">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基本指标</w:t>
            </w:r>
          </w:p>
        </w:tc>
        <w:tc>
          <w:tcPr>
            <w:tcW w:w="6511" w:type="dxa"/>
            <w:shd w:val="clear" w:color="auto" w:fill="auto"/>
            <w:vAlign w:val="center"/>
          </w:tcPr>
          <w:p w14:paraId="5A209F9C">
            <w:pPr>
              <w:widowControl/>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观测点</w:t>
            </w:r>
          </w:p>
        </w:tc>
      </w:tr>
      <w:tr w14:paraId="0D83D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4" w:hRule="atLeast"/>
          <w:jc w:val="center"/>
        </w:trPr>
        <w:tc>
          <w:tcPr>
            <w:tcW w:w="1871" w:type="dxa"/>
            <w:vMerge w:val="restart"/>
            <w:shd w:val="clear" w:color="auto" w:fill="auto"/>
            <w:vAlign w:val="center"/>
          </w:tcPr>
          <w:p w14:paraId="2BF06D3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1.基本情况</w:t>
            </w:r>
          </w:p>
        </w:tc>
        <w:tc>
          <w:tcPr>
            <w:tcW w:w="6511" w:type="dxa"/>
            <w:shd w:val="clear" w:color="auto" w:fill="auto"/>
          </w:tcPr>
          <w:p w14:paraId="48AB0537">
            <w:pPr>
              <w:widowControl/>
              <w:spacing w:line="320" w:lineRule="exact"/>
              <w:rPr>
                <w:rFonts w:ascii="Times New Roman" w:hAnsi="Times New Roman" w:eastAsia="方正仿宋_GBK" w:cs="Times New Roman"/>
                <w:b/>
                <w:bCs/>
                <w:color w:val="000000"/>
                <w:kern w:val="0"/>
                <w:sz w:val="24"/>
              </w:rPr>
            </w:pPr>
            <w:r>
              <w:rPr>
                <w:rFonts w:ascii="Times New Roman" w:hAnsi="Times New Roman" w:eastAsia="方正仿宋_GBK" w:cs="Times New Roman"/>
                <w:kern w:val="0"/>
                <w:sz w:val="24"/>
              </w:rPr>
              <w:t>1.1联合体依托的产业园区总产值在</w:t>
            </w:r>
            <w:r>
              <w:rPr>
                <w:rFonts w:hint="eastAsia" w:ascii="Times New Roman" w:hAnsi="Times New Roman" w:eastAsia="方正仿宋_GBK" w:cs="Times New Roman"/>
                <w:kern w:val="0"/>
                <w:sz w:val="24"/>
                <w:lang w:val="en-US" w:eastAsia="zh-CN"/>
              </w:rPr>
              <w:t>区域内</w:t>
            </w:r>
            <w:r>
              <w:rPr>
                <w:rFonts w:ascii="Times New Roman" w:hAnsi="Times New Roman" w:eastAsia="方正仿宋_GBK" w:cs="Times New Roman"/>
                <w:kern w:val="0"/>
                <w:sz w:val="24"/>
              </w:rPr>
              <w:t>位于前列，主要以先进制造业、现代服务业、现代农业等为核心主导产业；联合体职业教育资源富集，涵盖中职、高职（含职教本科）学校，吸纳普通本科学校作为成员</w:t>
            </w:r>
          </w:p>
        </w:tc>
      </w:tr>
      <w:tr w14:paraId="57D96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5" w:hRule="atLeast"/>
          <w:jc w:val="center"/>
        </w:trPr>
        <w:tc>
          <w:tcPr>
            <w:tcW w:w="1871" w:type="dxa"/>
            <w:vMerge w:val="continue"/>
            <w:shd w:val="clear" w:color="auto" w:fill="auto"/>
            <w:vAlign w:val="center"/>
          </w:tcPr>
          <w:p w14:paraId="3E78B6D2">
            <w:pPr>
              <w:widowControl/>
              <w:spacing w:line="320" w:lineRule="exact"/>
              <w:jc w:val="center"/>
              <w:rPr>
                <w:rFonts w:ascii="Times New Roman" w:hAnsi="Times New Roman" w:eastAsia="方正仿宋_GBK" w:cs="Times New Roman"/>
                <w:kern w:val="0"/>
                <w:sz w:val="24"/>
              </w:rPr>
            </w:pPr>
          </w:p>
        </w:tc>
        <w:tc>
          <w:tcPr>
            <w:tcW w:w="6511" w:type="dxa"/>
            <w:shd w:val="clear" w:color="auto" w:fill="auto"/>
          </w:tcPr>
          <w:p w14:paraId="5E6BF838">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1.2将联合体建设情况纳入产业园区工作考核指标和职业教育工作目标考核体系</w:t>
            </w:r>
          </w:p>
        </w:tc>
      </w:tr>
      <w:tr w14:paraId="1767BA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5" w:hRule="atLeast"/>
          <w:jc w:val="center"/>
        </w:trPr>
        <w:tc>
          <w:tcPr>
            <w:tcW w:w="1871" w:type="dxa"/>
            <w:vMerge w:val="continue"/>
            <w:shd w:val="clear" w:color="auto" w:fill="auto"/>
            <w:vAlign w:val="center"/>
          </w:tcPr>
          <w:p w14:paraId="6126998A">
            <w:pPr>
              <w:widowControl/>
              <w:spacing w:line="320" w:lineRule="exact"/>
              <w:jc w:val="center"/>
              <w:rPr>
                <w:rFonts w:ascii="Times New Roman" w:hAnsi="Times New Roman" w:eastAsia="方正仿宋_GBK" w:cs="Times New Roman"/>
                <w:kern w:val="0"/>
                <w:sz w:val="24"/>
              </w:rPr>
            </w:pPr>
          </w:p>
        </w:tc>
        <w:tc>
          <w:tcPr>
            <w:tcW w:w="6511" w:type="dxa"/>
            <w:shd w:val="clear" w:color="auto" w:fill="auto"/>
          </w:tcPr>
          <w:p w14:paraId="5DBF320B">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1.3教育部门会同其他有关部门建立密切配合的协调联动机制，明确职责分工，划定重点任务，提出时间节点</w:t>
            </w:r>
          </w:p>
        </w:tc>
      </w:tr>
      <w:tr w14:paraId="7F9FD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5" w:hRule="atLeast"/>
          <w:jc w:val="center"/>
        </w:trPr>
        <w:tc>
          <w:tcPr>
            <w:tcW w:w="1871" w:type="dxa"/>
            <w:vMerge w:val="continue"/>
            <w:shd w:val="clear" w:color="auto" w:fill="auto"/>
            <w:vAlign w:val="center"/>
          </w:tcPr>
          <w:p w14:paraId="321ABDB0">
            <w:pPr>
              <w:widowControl/>
              <w:spacing w:line="320" w:lineRule="exact"/>
              <w:jc w:val="center"/>
              <w:rPr>
                <w:rFonts w:ascii="Times New Roman" w:hAnsi="Times New Roman" w:eastAsia="方正仿宋_GBK" w:cs="Times New Roman"/>
                <w:kern w:val="0"/>
                <w:sz w:val="24"/>
              </w:rPr>
            </w:pPr>
          </w:p>
        </w:tc>
        <w:tc>
          <w:tcPr>
            <w:tcW w:w="6511" w:type="dxa"/>
            <w:shd w:val="clear" w:color="auto" w:fill="auto"/>
          </w:tcPr>
          <w:p w14:paraId="41DECA41">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1.4经费投入和其他政策支持力度较大，明确支持职业教育的金融、财政、税费、土地、信用、就业和收入分配等激励政策的具体举措，相关政策落地实施</w:t>
            </w:r>
          </w:p>
        </w:tc>
      </w:tr>
      <w:tr w14:paraId="4C5441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4" w:hRule="atLeast"/>
          <w:jc w:val="center"/>
        </w:trPr>
        <w:tc>
          <w:tcPr>
            <w:tcW w:w="1871" w:type="dxa"/>
            <w:vMerge w:val="restart"/>
            <w:shd w:val="clear" w:color="auto" w:fill="auto"/>
            <w:vAlign w:val="center"/>
          </w:tcPr>
          <w:p w14:paraId="42465E76">
            <w:pPr>
              <w:widowControl/>
              <w:spacing w:line="320" w:lineRule="exact"/>
              <w:jc w:val="center"/>
              <w:rPr>
                <w:rFonts w:ascii="Times New Roman" w:hAnsi="Times New Roman" w:eastAsia="方正仿宋_GBK" w:cs="Times New Roman"/>
                <w:color w:val="FF0000"/>
                <w:kern w:val="0"/>
                <w:sz w:val="24"/>
              </w:rPr>
            </w:pPr>
            <w:r>
              <w:rPr>
                <w:rFonts w:ascii="Times New Roman" w:hAnsi="Times New Roman" w:eastAsia="方正仿宋_GBK" w:cs="Times New Roman"/>
                <w:kern w:val="0"/>
                <w:sz w:val="24"/>
              </w:rPr>
              <w:t>2.运行机制</w:t>
            </w:r>
          </w:p>
        </w:tc>
        <w:tc>
          <w:tcPr>
            <w:tcW w:w="6511" w:type="dxa"/>
            <w:shd w:val="clear" w:color="auto" w:fill="auto"/>
          </w:tcPr>
          <w:p w14:paraId="1FFE584F">
            <w:pPr>
              <w:widowControl/>
              <w:spacing w:line="320" w:lineRule="exact"/>
              <w:rPr>
                <w:rFonts w:ascii="Times New Roman" w:hAnsi="Times New Roman" w:eastAsia="方正仿宋_GBK" w:cs="Times New Roman"/>
                <w:color w:val="FF0000"/>
                <w:kern w:val="0"/>
                <w:sz w:val="24"/>
              </w:rPr>
            </w:pPr>
            <w:r>
              <w:rPr>
                <w:rFonts w:ascii="Times New Roman" w:hAnsi="Times New Roman" w:eastAsia="方正仿宋_GBK" w:cs="Times New Roman"/>
                <w:kern w:val="0"/>
                <w:sz w:val="24"/>
              </w:rPr>
              <w:t>2.1成立政府、企业、学校、科研机构等多方参与的理事会（董事会）</w:t>
            </w:r>
          </w:p>
        </w:tc>
      </w:tr>
      <w:tr w14:paraId="39B6B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8" w:hRule="atLeast"/>
          <w:jc w:val="center"/>
        </w:trPr>
        <w:tc>
          <w:tcPr>
            <w:tcW w:w="1871" w:type="dxa"/>
            <w:vMerge w:val="continue"/>
            <w:shd w:val="clear" w:color="auto" w:fill="auto"/>
            <w:vAlign w:val="center"/>
          </w:tcPr>
          <w:p w14:paraId="6FBDA9C6">
            <w:pPr>
              <w:widowControl/>
              <w:spacing w:line="320" w:lineRule="exact"/>
              <w:jc w:val="center"/>
              <w:rPr>
                <w:rFonts w:ascii="Times New Roman" w:hAnsi="Times New Roman" w:eastAsia="方正仿宋_GBK" w:cs="Times New Roman"/>
                <w:color w:val="FF0000"/>
                <w:kern w:val="0"/>
                <w:sz w:val="24"/>
              </w:rPr>
            </w:pPr>
          </w:p>
        </w:tc>
        <w:tc>
          <w:tcPr>
            <w:tcW w:w="6511" w:type="dxa"/>
            <w:shd w:val="clear" w:color="auto" w:fill="auto"/>
          </w:tcPr>
          <w:p w14:paraId="3403B5C3">
            <w:pPr>
              <w:widowControl/>
              <w:spacing w:line="320" w:lineRule="exact"/>
              <w:rPr>
                <w:rFonts w:ascii="Times New Roman" w:hAnsi="Times New Roman" w:eastAsia="方正仿宋_GBK" w:cs="Times New Roman"/>
                <w:color w:val="FF0000"/>
                <w:kern w:val="0"/>
                <w:sz w:val="24"/>
              </w:rPr>
            </w:pPr>
            <w:r>
              <w:rPr>
                <w:rFonts w:ascii="Times New Roman" w:hAnsi="Times New Roman" w:eastAsia="方正仿宋_GBK" w:cs="Times New Roman"/>
                <w:kern w:val="0"/>
                <w:sz w:val="24"/>
              </w:rPr>
              <w:t>2.2建立多元协同、共建共管的治理模式，达到产权明晰、组织完备、机制健全、运行高效的实体化运作要求</w:t>
            </w:r>
          </w:p>
        </w:tc>
      </w:tr>
      <w:tr w14:paraId="07EE5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8" w:hRule="atLeast"/>
          <w:jc w:val="center"/>
        </w:trPr>
        <w:tc>
          <w:tcPr>
            <w:tcW w:w="1871" w:type="dxa"/>
            <w:vMerge w:val="continue"/>
            <w:shd w:val="clear" w:color="auto" w:fill="auto"/>
            <w:vAlign w:val="center"/>
          </w:tcPr>
          <w:p w14:paraId="4880CB8B">
            <w:pPr>
              <w:widowControl/>
              <w:spacing w:line="320" w:lineRule="exact"/>
              <w:jc w:val="center"/>
              <w:rPr>
                <w:rFonts w:ascii="Times New Roman" w:hAnsi="Times New Roman" w:eastAsia="方正仿宋_GBK" w:cs="Times New Roman"/>
                <w:color w:val="000000"/>
                <w:kern w:val="0"/>
                <w:sz w:val="24"/>
              </w:rPr>
            </w:pPr>
          </w:p>
        </w:tc>
        <w:tc>
          <w:tcPr>
            <w:tcW w:w="6511" w:type="dxa"/>
            <w:shd w:val="clear" w:color="auto" w:fill="auto"/>
          </w:tcPr>
          <w:p w14:paraId="0AFF2979">
            <w:pPr>
              <w:widowControl/>
              <w:spacing w:line="320" w:lineRule="exact"/>
              <w:rPr>
                <w:rFonts w:ascii="Times New Roman" w:hAnsi="Times New Roman" w:eastAsia="方正仿宋_GBK" w:cs="Times New Roman"/>
                <w:b/>
                <w:bCs/>
                <w:color w:val="000000"/>
                <w:kern w:val="0"/>
                <w:sz w:val="24"/>
              </w:rPr>
            </w:pPr>
            <w:r>
              <w:rPr>
                <w:rFonts w:ascii="Times New Roman" w:hAnsi="Times New Roman" w:eastAsia="方正仿宋_GBK" w:cs="Times New Roman"/>
                <w:kern w:val="0"/>
                <w:sz w:val="24"/>
              </w:rPr>
              <w:t>2.3建立产教联合体章程、运营管理制度等，构建产教联合体人员聘用及评价体系、绩效考核体系、运营质量保障体系等</w:t>
            </w:r>
          </w:p>
        </w:tc>
      </w:tr>
      <w:tr w14:paraId="79D129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1871" w:type="dxa"/>
            <w:vMerge w:val="continue"/>
            <w:vAlign w:val="center"/>
          </w:tcPr>
          <w:p w14:paraId="3281C91F">
            <w:pPr>
              <w:widowControl/>
              <w:spacing w:line="320" w:lineRule="exact"/>
              <w:jc w:val="center"/>
              <w:rPr>
                <w:rFonts w:ascii="Times New Roman" w:hAnsi="Times New Roman" w:eastAsia="方正仿宋_GBK" w:cs="Times New Roman"/>
                <w:color w:val="000000"/>
                <w:kern w:val="0"/>
                <w:sz w:val="24"/>
              </w:rPr>
            </w:pPr>
          </w:p>
        </w:tc>
        <w:tc>
          <w:tcPr>
            <w:tcW w:w="6511" w:type="dxa"/>
            <w:shd w:val="clear" w:color="auto" w:fill="auto"/>
          </w:tcPr>
          <w:p w14:paraId="305C71F3">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2.4理</w:t>
            </w:r>
            <w:r>
              <w:rPr>
                <w:rFonts w:ascii="Times New Roman" w:hAnsi="Times New Roman" w:eastAsia="方正仿宋_GBK" w:cs="Times New Roman"/>
                <w:color w:val="000000"/>
                <w:kern w:val="0"/>
                <w:sz w:val="24"/>
              </w:rPr>
              <w:t>事会（董事会）管理决策、秘书处（办公室）日常工作、各执行机构（包括分支机构）运行规范明晰</w:t>
            </w:r>
          </w:p>
        </w:tc>
      </w:tr>
      <w:tr w14:paraId="2D9F1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1871" w:type="dxa"/>
            <w:vMerge w:val="restart"/>
            <w:vAlign w:val="center"/>
          </w:tcPr>
          <w:p w14:paraId="65EF5C1B">
            <w:pPr>
              <w:widowControl/>
              <w:spacing w:line="320" w:lineRule="exact"/>
              <w:jc w:val="center"/>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3.</w:t>
            </w:r>
            <w:r>
              <w:rPr>
                <w:rFonts w:hint="eastAsia" w:ascii="Times New Roman" w:hAnsi="Times New Roman" w:eastAsia="方正仿宋_GBK" w:cs="Times New Roman"/>
                <w:kern w:val="0"/>
                <w:sz w:val="24"/>
              </w:rPr>
              <w:t>清单编制</w:t>
            </w:r>
          </w:p>
        </w:tc>
        <w:tc>
          <w:tcPr>
            <w:tcW w:w="6511" w:type="dxa"/>
            <w:shd w:val="clear" w:color="auto" w:fill="auto"/>
          </w:tcPr>
          <w:p w14:paraId="269156D5">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3.1</w:t>
            </w:r>
            <w:r>
              <w:rPr>
                <w:rFonts w:ascii="Times New Roman" w:hAnsi="Times New Roman" w:eastAsia="方正仿宋_GBK" w:cs="Times New Roman"/>
                <w:color w:val="000000"/>
                <w:kern w:val="0"/>
                <w:sz w:val="24"/>
              </w:rPr>
              <w:t xml:space="preserve"> </w:t>
            </w:r>
            <w:r>
              <w:rPr>
                <w:rFonts w:hint="eastAsia" w:ascii="Times New Roman" w:hAnsi="Times New Roman" w:eastAsia="方正仿宋_GBK" w:cs="Times New Roman"/>
                <w:color w:val="000000"/>
                <w:kern w:val="0"/>
                <w:sz w:val="24"/>
              </w:rPr>
              <w:t>制定联合体内参与企业清单，建立企业进出联合体管理制度</w:t>
            </w:r>
          </w:p>
        </w:tc>
      </w:tr>
      <w:tr w14:paraId="16C34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4" w:hRule="atLeast"/>
          <w:jc w:val="center"/>
        </w:trPr>
        <w:tc>
          <w:tcPr>
            <w:tcW w:w="1871" w:type="dxa"/>
            <w:vMerge w:val="continue"/>
            <w:vAlign w:val="center"/>
          </w:tcPr>
          <w:p w14:paraId="72F6F87C">
            <w:pPr>
              <w:widowControl/>
              <w:spacing w:line="320" w:lineRule="exact"/>
              <w:jc w:val="center"/>
              <w:rPr>
                <w:rFonts w:ascii="Times New Roman" w:hAnsi="Times New Roman" w:eastAsia="方正仿宋_GBK" w:cs="Times New Roman"/>
                <w:color w:val="000000"/>
                <w:kern w:val="0"/>
                <w:sz w:val="24"/>
              </w:rPr>
            </w:pPr>
          </w:p>
        </w:tc>
        <w:tc>
          <w:tcPr>
            <w:tcW w:w="6511" w:type="dxa"/>
            <w:shd w:val="clear" w:color="auto" w:fill="auto"/>
          </w:tcPr>
          <w:p w14:paraId="24E0944C">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3.2</w:t>
            </w:r>
            <w:r>
              <w:rPr>
                <w:rFonts w:ascii="Times New Roman" w:hAnsi="Times New Roman" w:eastAsia="方正仿宋_GBK" w:cs="Times New Roman"/>
                <w:color w:val="000000"/>
                <w:kern w:val="0"/>
                <w:sz w:val="24"/>
              </w:rPr>
              <w:t xml:space="preserve"> </w:t>
            </w:r>
            <w:r>
              <w:rPr>
                <w:rFonts w:hint="eastAsia" w:ascii="Times New Roman" w:hAnsi="Times New Roman" w:eastAsia="方正仿宋_GBK" w:cs="Times New Roman"/>
                <w:color w:val="000000"/>
                <w:kern w:val="0"/>
                <w:sz w:val="24"/>
              </w:rPr>
              <w:t>建立联合体内企业岗位清单动态调整机制，学校根据企业岗位变化调整优化人才培养方案</w:t>
            </w:r>
          </w:p>
        </w:tc>
      </w:tr>
      <w:tr w14:paraId="539E1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1871" w:type="dxa"/>
            <w:vMerge w:val="continue"/>
            <w:vAlign w:val="center"/>
          </w:tcPr>
          <w:p w14:paraId="39A48464">
            <w:pPr>
              <w:widowControl/>
              <w:spacing w:line="320" w:lineRule="exact"/>
              <w:rPr>
                <w:rFonts w:ascii="Times New Roman" w:hAnsi="Times New Roman" w:eastAsia="方正仿宋_GBK" w:cs="Times New Roman"/>
                <w:color w:val="000000"/>
                <w:kern w:val="0"/>
                <w:sz w:val="24"/>
              </w:rPr>
            </w:pPr>
          </w:p>
        </w:tc>
        <w:tc>
          <w:tcPr>
            <w:tcW w:w="6511" w:type="dxa"/>
            <w:shd w:val="clear" w:color="auto" w:fill="auto"/>
          </w:tcPr>
          <w:p w14:paraId="4764FE79">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3.3</w:t>
            </w:r>
            <w:r>
              <w:rPr>
                <w:rFonts w:ascii="Times New Roman" w:hAnsi="Times New Roman" w:eastAsia="方正仿宋_GBK" w:cs="Times New Roman"/>
                <w:color w:val="000000"/>
                <w:kern w:val="0"/>
                <w:sz w:val="24"/>
              </w:rPr>
              <w:t xml:space="preserve"> </w:t>
            </w:r>
            <w:r>
              <w:rPr>
                <w:rFonts w:hint="eastAsia" w:ascii="Times New Roman" w:hAnsi="Times New Roman" w:eastAsia="方正仿宋_GBK" w:cs="Times New Roman"/>
                <w:color w:val="000000"/>
                <w:kern w:val="0"/>
                <w:sz w:val="24"/>
              </w:rPr>
              <w:t>制定三年内企业技能人才需求清单，提升联合体内学校技术技能人才培养数量和规格的科学性和针对性</w:t>
            </w:r>
          </w:p>
        </w:tc>
      </w:tr>
      <w:tr w14:paraId="0A8C4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 w:hRule="atLeast"/>
          <w:jc w:val="center"/>
        </w:trPr>
        <w:tc>
          <w:tcPr>
            <w:tcW w:w="1871" w:type="dxa"/>
            <w:vMerge w:val="continue"/>
            <w:vAlign w:val="center"/>
          </w:tcPr>
          <w:p w14:paraId="2156A31A">
            <w:pPr>
              <w:widowControl/>
              <w:spacing w:line="320" w:lineRule="exact"/>
              <w:rPr>
                <w:rFonts w:ascii="Times New Roman" w:hAnsi="Times New Roman" w:eastAsia="方正仿宋_GBK" w:cs="Times New Roman"/>
                <w:color w:val="000000"/>
                <w:kern w:val="0"/>
                <w:sz w:val="24"/>
              </w:rPr>
            </w:pPr>
          </w:p>
        </w:tc>
        <w:tc>
          <w:tcPr>
            <w:tcW w:w="6511" w:type="dxa"/>
            <w:shd w:val="clear" w:color="auto" w:fill="auto"/>
          </w:tcPr>
          <w:p w14:paraId="3FD9A0F7">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3.4</w:t>
            </w:r>
            <w:r>
              <w:rPr>
                <w:rFonts w:ascii="Times New Roman" w:hAnsi="Times New Roman" w:eastAsia="方正仿宋_GBK" w:cs="Times New Roman"/>
                <w:color w:val="000000"/>
                <w:kern w:val="0"/>
                <w:sz w:val="24"/>
              </w:rPr>
              <w:t xml:space="preserve"> </w:t>
            </w:r>
            <w:r>
              <w:rPr>
                <w:rFonts w:hint="eastAsia" w:ascii="Times New Roman" w:hAnsi="Times New Roman" w:eastAsia="方正仿宋_GBK" w:cs="Times New Roman"/>
                <w:color w:val="000000"/>
                <w:kern w:val="0"/>
                <w:sz w:val="24"/>
              </w:rPr>
              <w:t>定期发布联合体内企业应用技术创新需求清单，提升校企合作研发和进行成果转化的有效性</w:t>
            </w:r>
          </w:p>
        </w:tc>
      </w:tr>
      <w:tr w14:paraId="31130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restart"/>
            <w:shd w:val="clear" w:color="auto" w:fill="auto"/>
            <w:vAlign w:val="center"/>
          </w:tcPr>
          <w:p w14:paraId="1C872E51">
            <w:pPr>
              <w:widowControl/>
              <w:spacing w:line="320" w:lineRule="exact"/>
              <w:jc w:val="center"/>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4.</w:t>
            </w:r>
            <w:r>
              <w:rPr>
                <w:rFonts w:ascii="Times New Roman" w:hAnsi="Times New Roman" w:eastAsia="方正仿宋_GBK" w:cs="Times New Roman"/>
                <w:color w:val="000000"/>
                <w:kern w:val="0"/>
                <w:sz w:val="24"/>
              </w:rPr>
              <w:t>人才培养</w:t>
            </w:r>
          </w:p>
        </w:tc>
        <w:tc>
          <w:tcPr>
            <w:tcW w:w="6511" w:type="dxa"/>
            <w:shd w:val="clear" w:color="auto" w:fill="auto"/>
          </w:tcPr>
          <w:p w14:paraId="742777CD">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4.1搭</w:t>
            </w:r>
            <w:r>
              <w:rPr>
                <w:rFonts w:ascii="Times New Roman" w:hAnsi="Times New Roman" w:eastAsia="方正仿宋_GBK" w:cs="Times New Roman"/>
                <w:color w:val="000000"/>
                <w:kern w:val="0"/>
                <w:sz w:val="24"/>
              </w:rPr>
              <w:t>建人才供需信息平台，职业学校紧贴市场和就业形势，完善职业教育专业动态调整机制，促进专业布局与当地产业结构紧密对接</w:t>
            </w:r>
          </w:p>
        </w:tc>
      </w:tr>
      <w:tr w14:paraId="7E01B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14:paraId="4C97A224">
            <w:pPr>
              <w:widowControl/>
              <w:spacing w:line="320" w:lineRule="exact"/>
              <w:jc w:val="center"/>
              <w:rPr>
                <w:rFonts w:ascii="Times New Roman" w:hAnsi="Times New Roman" w:eastAsia="方正仿宋_GBK" w:cs="Times New Roman"/>
                <w:color w:val="000000"/>
                <w:kern w:val="0"/>
                <w:sz w:val="24"/>
              </w:rPr>
            </w:pPr>
          </w:p>
        </w:tc>
        <w:tc>
          <w:tcPr>
            <w:tcW w:w="6511" w:type="dxa"/>
            <w:shd w:val="clear" w:color="auto" w:fill="auto"/>
          </w:tcPr>
          <w:p w14:paraId="46AE36A5">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4.2</w:t>
            </w:r>
            <w:r>
              <w:rPr>
                <w:rFonts w:ascii="Times New Roman" w:hAnsi="Times New Roman" w:eastAsia="方正仿宋_GBK" w:cs="Times New Roman"/>
                <w:color w:val="000000"/>
                <w:kern w:val="0"/>
                <w:sz w:val="24"/>
              </w:rPr>
              <w:t>坚持服务学生全面发展，通过校企协作育人，积极塑造学生的价值观念、职业技能意识以及社会责任感，有效提升学生的实践能力、沟通合作能力、可持续发展能力</w:t>
            </w:r>
          </w:p>
        </w:tc>
      </w:tr>
      <w:tr w14:paraId="7FB26C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14:paraId="7DDD17A3">
            <w:pPr>
              <w:widowControl/>
              <w:spacing w:line="320" w:lineRule="exact"/>
              <w:jc w:val="center"/>
              <w:rPr>
                <w:rFonts w:ascii="Times New Roman" w:hAnsi="Times New Roman" w:eastAsia="方正仿宋_GBK" w:cs="Times New Roman"/>
                <w:color w:val="000000"/>
                <w:kern w:val="0"/>
                <w:sz w:val="24"/>
              </w:rPr>
            </w:pPr>
          </w:p>
        </w:tc>
        <w:tc>
          <w:tcPr>
            <w:tcW w:w="6511" w:type="dxa"/>
            <w:shd w:val="clear" w:color="auto" w:fill="auto"/>
          </w:tcPr>
          <w:p w14:paraId="05FD40B4">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4.3</w:t>
            </w:r>
            <w:r>
              <w:rPr>
                <w:rFonts w:ascii="Times New Roman" w:hAnsi="Times New Roman" w:eastAsia="方正仿宋_GBK" w:cs="Times New Roman"/>
                <w:color w:val="000000"/>
                <w:kern w:val="0"/>
                <w:sz w:val="24"/>
              </w:rPr>
              <w:t>联合体各类主体深度参与职业学校专业规划、人才培养规格确定、课程开发、师资队伍建设，及时把新方法、新技术、新工艺、新标准引入教育教学实践</w:t>
            </w:r>
            <w:r>
              <w:rPr>
                <w:rFonts w:hint="eastAsia" w:ascii="Times New Roman" w:hAnsi="Times New Roman" w:eastAsia="方正仿宋_GBK" w:cs="Times New Roman"/>
                <w:color w:val="000000"/>
                <w:kern w:val="0"/>
                <w:sz w:val="24"/>
              </w:rPr>
              <w:t>，并取得实际成效</w:t>
            </w:r>
          </w:p>
        </w:tc>
      </w:tr>
      <w:tr w14:paraId="180B03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14:paraId="5A50B0FA">
            <w:pPr>
              <w:widowControl/>
              <w:spacing w:line="320" w:lineRule="exact"/>
              <w:jc w:val="center"/>
              <w:rPr>
                <w:rFonts w:ascii="Times New Roman" w:hAnsi="Times New Roman" w:eastAsia="方正仿宋_GBK" w:cs="Times New Roman"/>
                <w:color w:val="000000"/>
                <w:kern w:val="0"/>
                <w:sz w:val="24"/>
              </w:rPr>
            </w:pPr>
          </w:p>
        </w:tc>
        <w:tc>
          <w:tcPr>
            <w:tcW w:w="6511" w:type="dxa"/>
            <w:shd w:val="clear" w:color="auto" w:fill="auto"/>
          </w:tcPr>
          <w:p w14:paraId="0D3993CB">
            <w:pPr>
              <w:widowControl/>
              <w:spacing w:line="320" w:lineRule="exact"/>
              <w:rPr>
                <w:rFonts w:ascii="Times New Roman" w:hAnsi="Times New Roman" w:eastAsia="方正仿宋_GBK" w:cs="Times New Roman"/>
                <w:kern w:val="0"/>
                <w:sz w:val="24"/>
              </w:rPr>
            </w:pPr>
            <w:r>
              <w:rPr>
                <w:rFonts w:hint="eastAsia" w:ascii="Times New Roman" w:hAnsi="Times New Roman" w:eastAsia="方正仿宋_GBK" w:cs="Times New Roman"/>
                <w:color w:val="000000"/>
                <w:kern w:val="0"/>
                <w:sz w:val="24"/>
              </w:rPr>
              <w:t>4</w:t>
            </w:r>
            <w:r>
              <w:rPr>
                <w:rFonts w:ascii="Times New Roman" w:hAnsi="Times New Roman" w:eastAsia="方正仿宋_GBK" w:cs="Times New Roman"/>
                <w:color w:val="000000"/>
                <w:kern w:val="0"/>
                <w:sz w:val="24"/>
              </w:rPr>
              <w:t>.4 联合体内各类主体积极探索高技能人才培养的新模式，广泛开展校企联合招生、联合培养、岗位成才的中国特色学徒制</w:t>
            </w:r>
          </w:p>
        </w:tc>
      </w:tr>
      <w:tr w14:paraId="54E18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14:paraId="58B097BE">
            <w:pPr>
              <w:widowControl/>
              <w:spacing w:line="320" w:lineRule="exact"/>
              <w:jc w:val="center"/>
              <w:rPr>
                <w:rFonts w:ascii="Times New Roman" w:hAnsi="Times New Roman" w:eastAsia="方正仿宋_GBK" w:cs="Times New Roman"/>
                <w:color w:val="000000"/>
                <w:kern w:val="0"/>
                <w:sz w:val="24"/>
              </w:rPr>
            </w:pPr>
          </w:p>
        </w:tc>
        <w:tc>
          <w:tcPr>
            <w:tcW w:w="6511" w:type="dxa"/>
            <w:shd w:val="clear" w:color="auto" w:fill="auto"/>
          </w:tcPr>
          <w:p w14:paraId="1C8302F2">
            <w:pPr>
              <w:widowControl/>
              <w:spacing w:line="320" w:lineRule="exact"/>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4</w:t>
            </w:r>
            <w:r>
              <w:rPr>
                <w:rFonts w:ascii="Times New Roman" w:hAnsi="Times New Roman" w:eastAsia="方正仿宋_GBK" w:cs="Times New Roman"/>
                <w:color w:val="000000"/>
                <w:kern w:val="0"/>
                <w:sz w:val="24"/>
              </w:rPr>
              <w:t>.5校企联合制订人才培养方案或职工培训方案，实现人员互相兼职，相互为学生实习实训、教师实践、学生就业创业、员工培训、企业技术和产品研发、成果转移转化等提供支持</w:t>
            </w:r>
          </w:p>
        </w:tc>
      </w:tr>
      <w:tr w14:paraId="307BF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14:paraId="449F79CC">
            <w:pPr>
              <w:widowControl/>
              <w:spacing w:line="320" w:lineRule="exact"/>
              <w:jc w:val="center"/>
              <w:rPr>
                <w:rFonts w:ascii="Times New Roman" w:hAnsi="Times New Roman" w:eastAsia="方正仿宋_GBK" w:cs="Times New Roman"/>
                <w:color w:val="000000"/>
                <w:kern w:val="0"/>
                <w:sz w:val="24"/>
              </w:rPr>
            </w:pPr>
          </w:p>
        </w:tc>
        <w:tc>
          <w:tcPr>
            <w:tcW w:w="6511" w:type="dxa"/>
            <w:shd w:val="clear" w:color="auto" w:fill="auto"/>
          </w:tcPr>
          <w:p w14:paraId="003FD205">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4.6</w:t>
            </w:r>
            <w:r>
              <w:rPr>
                <w:rFonts w:ascii="Times New Roman" w:hAnsi="Times New Roman" w:eastAsia="方正仿宋_GBK" w:cs="Times New Roman"/>
                <w:color w:val="000000"/>
                <w:kern w:val="0"/>
                <w:sz w:val="24"/>
              </w:rPr>
              <w:t>企业按岗位总量一定比例设立岗位，接受学生来企实习实训和教师岗位实践</w:t>
            </w:r>
          </w:p>
        </w:tc>
      </w:tr>
      <w:tr w14:paraId="00D46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1871" w:type="dxa"/>
            <w:vMerge w:val="continue"/>
            <w:shd w:val="clear" w:color="auto" w:fill="auto"/>
            <w:vAlign w:val="center"/>
          </w:tcPr>
          <w:p w14:paraId="5F173B39">
            <w:pPr>
              <w:widowControl/>
              <w:spacing w:line="320" w:lineRule="exact"/>
              <w:jc w:val="center"/>
              <w:rPr>
                <w:rFonts w:ascii="Times New Roman" w:hAnsi="Times New Roman" w:eastAsia="方正仿宋_GBK" w:cs="Times New Roman"/>
                <w:color w:val="000000"/>
                <w:kern w:val="0"/>
                <w:sz w:val="24"/>
              </w:rPr>
            </w:pPr>
          </w:p>
        </w:tc>
        <w:tc>
          <w:tcPr>
            <w:tcW w:w="6511" w:type="dxa"/>
            <w:shd w:val="clear" w:color="auto" w:fill="auto"/>
          </w:tcPr>
          <w:p w14:paraId="2DFC8F15">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4.7</w:t>
            </w:r>
            <w:r>
              <w:rPr>
                <w:rFonts w:ascii="Times New Roman" w:hAnsi="Times New Roman" w:eastAsia="方正仿宋_GBK" w:cs="Times New Roman"/>
                <w:color w:val="000000"/>
                <w:kern w:val="0"/>
                <w:sz w:val="24"/>
              </w:rPr>
              <w:t>联合体内中职、高职高专、本科学校合作分段培养或贯通培养学生，鼓励普通本科学校招收符合条件的中高职毕业生和企业一线优秀员工就读本科和专业学位研究生教育</w:t>
            </w:r>
          </w:p>
        </w:tc>
      </w:tr>
      <w:tr w14:paraId="6CC35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restart"/>
            <w:shd w:val="clear" w:color="auto" w:fill="auto"/>
            <w:vAlign w:val="center"/>
          </w:tcPr>
          <w:p w14:paraId="64A25F00">
            <w:pPr>
              <w:widowControl/>
              <w:spacing w:line="320" w:lineRule="exact"/>
              <w:jc w:val="center"/>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5.服</w:t>
            </w:r>
            <w:r>
              <w:rPr>
                <w:rFonts w:ascii="Times New Roman" w:hAnsi="Times New Roman" w:eastAsia="方正仿宋_GBK" w:cs="Times New Roman"/>
                <w:color w:val="000000"/>
                <w:kern w:val="0"/>
                <w:sz w:val="24"/>
              </w:rPr>
              <w:t>务发展</w:t>
            </w:r>
          </w:p>
        </w:tc>
        <w:tc>
          <w:tcPr>
            <w:tcW w:w="6511" w:type="dxa"/>
            <w:shd w:val="clear" w:color="auto" w:fill="auto"/>
          </w:tcPr>
          <w:p w14:paraId="0FC115EC">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5.1建</w:t>
            </w:r>
            <w:r>
              <w:rPr>
                <w:rFonts w:ascii="Times New Roman" w:hAnsi="Times New Roman" w:eastAsia="方正仿宋_GBK" w:cs="Times New Roman"/>
                <w:color w:val="000000"/>
                <w:kern w:val="0"/>
                <w:sz w:val="24"/>
              </w:rPr>
              <w:t>设共性技术服务平台，支持联合体内职业院校、普通高校、科研机构与企业开展协同攻关，为园区企业提供技术咨询与服务，解决实际生产问题</w:t>
            </w:r>
          </w:p>
        </w:tc>
      </w:tr>
      <w:tr w14:paraId="4576B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871" w:type="dxa"/>
            <w:vMerge w:val="continue"/>
            <w:shd w:val="clear" w:color="auto" w:fill="auto"/>
            <w:vAlign w:val="center"/>
          </w:tcPr>
          <w:p w14:paraId="69DCDB66">
            <w:pPr>
              <w:widowControl/>
              <w:spacing w:line="320" w:lineRule="exact"/>
              <w:jc w:val="center"/>
              <w:rPr>
                <w:rFonts w:ascii="Times New Roman" w:hAnsi="Times New Roman" w:eastAsia="方正仿宋_GBK" w:cs="Times New Roman"/>
                <w:kern w:val="0"/>
                <w:sz w:val="24"/>
              </w:rPr>
            </w:pPr>
          </w:p>
        </w:tc>
        <w:tc>
          <w:tcPr>
            <w:tcW w:w="6511" w:type="dxa"/>
            <w:shd w:val="clear" w:color="auto" w:fill="auto"/>
          </w:tcPr>
          <w:p w14:paraId="138D049F">
            <w:pPr>
              <w:widowControl/>
              <w:spacing w:line="320" w:lineRule="exact"/>
              <w:rPr>
                <w:rFonts w:ascii="Times New Roman" w:hAnsi="Times New Roman" w:eastAsia="方正仿宋_GBK" w:cs="Times New Roman"/>
                <w:kern w:val="0"/>
                <w:sz w:val="24"/>
              </w:rPr>
            </w:pPr>
            <w:r>
              <w:rPr>
                <w:rFonts w:hint="eastAsia" w:ascii="Times New Roman" w:hAnsi="Times New Roman" w:eastAsia="方正仿宋_GBK" w:cs="Times New Roman"/>
                <w:kern w:val="0"/>
                <w:sz w:val="24"/>
              </w:rPr>
              <w:t>5</w:t>
            </w:r>
            <w:r>
              <w:rPr>
                <w:rFonts w:ascii="Times New Roman" w:hAnsi="Times New Roman" w:eastAsia="方正仿宋_GBK" w:cs="Times New Roman"/>
                <w:kern w:val="0"/>
                <w:sz w:val="24"/>
              </w:rPr>
              <w:t>.2</w:t>
            </w:r>
            <w:r>
              <w:rPr>
                <w:rFonts w:hint="eastAsia" w:ascii="Times New Roman" w:hAnsi="Times New Roman" w:eastAsia="方正仿宋_GBK" w:cs="Times New Roman"/>
                <w:kern w:val="0"/>
                <w:sz w:val="24"/>
              </w:rPr>
              <w:t>对标产业发展前沿，联合体成员单位共建产教融合实训基地和产业学院，促进教育链、人才链与产业链、创新链紧密结合</w:t>
            </w:r>
          </w:p>
        </w:tc>
      </w:tr>
      <w:tr w14:paraId="1BC7A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jc w:val="center"/>
        </w:trPr>
        <w:tc>
          <w:tcPr>
            <w:tcW w:w="1871" w:type="dxa"/>
            <w:vMerge w:val="continue"/>
            <w:shd w:val="clear" w:color="auto" w:fill="auto"/>
            <w:vAlign w:val="center"/>
          </w:tcPr>
          <w:p w14:paraId="033F57C9">
            <w:pPr>
              <w:widowControl/>
              <w:spacing w:line="320" w:lineRule="exact"/>
              <w:jc w:val="center"/>
              <w:rPr>
                <w:rFonts w:ascii="Times New Roman" w:hAnsi="Times New Roman" w:eastAsia="方正仿宋_GBK" w:cs="Times New Roman"/>
                <w:color w:val="000000"/>
                <w:kern w:val="0"/>
                <w:sz w:val="24"/>
              </w:rPr>
            </w:pPr>
          </w:p>
        </w:tc>
        <w:tc>
          <w:tcPr>
            <w:tcW w:w="6511" w:type="dxa"/>
            <w:shd w:val="clear" w:color="auto" w:fill="auto"/>
          </w:tcPr>
          <w:p w14:paraId="534E3562">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5.3联</w:t>
            </w:r>
            <w:r>
              <w:rPr>
                <w:rFonts w:ascii="Times New Roman" w:hAnsi="Times New Roman" w:eastAsia="方正仿宋_GBK" w:cs="Times New Roman"/>
                <w:color w:val="000000"/>
                <w:kern w:val="0"/>
                <w:sz w:val="24"/>
              </w:rPr>
              <w:t>合体校企合作开展技术研发的成果转化率较高，合作取得一批研究成果（包括发明专利、实用新型专利等）、一批省部级奖励（包括教育教学成果、创新创业实践成果、科技创新成果等）</w:t>
            </w:r>
          </w:p>
        </w:tc>
      </w:tr>
      <w:tr w14:paraId="0BD60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6" w:hRule="atLeast"/>
          <w:jc w:val="center"/>
        </w:trPr>
        <w:tc>
          <w:tcPr>
            <w:tcW w:w="1871" w:type="dxa"/>
            <w:vMerge w:val="continue"/>
            <w:shd w:val="clear" w:color="auto" w:fill="auto"/>
            <w:vAlign w:val="center"/>
          </w:tcPr>
          <w:p w14:paraId="63B95225">
            <w:pPr>
              <w:widowControl/>
              <w:spacing w:line="320" w:lineRule="exact"/>
              <w:jc w:val="center"/>
              <w:rPr>
                <w:rFonts w:ascii="Times New Roman" w:hAnsi="Times New Roman" w:eastAsia="方正仿宋_GBK" w:cs="Times New Roman"/>
                <w:color w:val="000000"/>
                <w:kern w:val="0"/>
                <w:sz w:val="24"/>
              </w:rPr>
            </w:pPr>
          </w:p>
        </w:tc>
        <w:tc>
          <w:tcPr>
            <w:tcW w:w="6511" w:type="dxa"/>
            <w:shd w:val="clear" w:color="auto" w:fill="auto"/>
          </w:tcPr>
          <w:p w14:paraId="7E9EC3E4">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5.4联</w:t>
            </w:r>
            <w:r>
              <w:rPr>
                <w:rFonts w:ascii="Times New Roman" w:hAnsi="Times New Roman" w:eastAsia="方正仿宋_GBK" w:cs="Times New Roman"/>
                <w:color w:val="000000"/>
                <w:kern w:val="0"/>
                <w:sz w:val="24"/>
              </w:rPr>
              <w:t>合制订培训规划，支持联合体内院校积极承接企业员工开展岗前培训、岗位培训、继续教育等，提升企业员工的技能水平和岗位适应能力，培训效果好</w:t>
            </w:r>
          </w:p>
        </w:tc>
      </w:tr>
      <w:tr w14:paraId="6917F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1871" w:type="dxa"/>
            <w:vMerge w:val="continue"/>
            <w:shd w:val="clear" w:color="auto" w:fill="auto"/>
            <w:vAlign w:val="center"/>
          </w:tcPr>
          <w:p w14:paraId="0EC46CF3">
            <w:pPr>
              <w:widowControl/>
              <w:spacing w:line="320" w:lineRule="exact"/>
              <w:jc w:val="center"/>
              <w:rPr>
                <w:rFonts w:ascii="Times New Roman" w:hAnsi="Times New Roman" w:eastAsia="方正仿宋_GBK" w:cs="Times New Roman"/>
                <w:color w:val="000000"/>
                <w:kern w:val="0"/>
                <w:sz w:val="24"/>
              </w:rPr>
            </w:pPr>
          </w:p>
        </w:tc>
        <w:tc>
          <w:tcPr>
            <w:tcW w:w="6511" w:type="dxa"/>
            <w:shd w:val="clear" w:color="auto" w:fill="auto"/>
          </w:tcPr>
          <w:p w14:paraId="5D283205">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5.5联</w:t>
            </w:r>
            <w:r>
              <w:rPr>
                <w:rFonts w:ascii="Times New Roman" w:hAnsi="Times New Roman" w:eastAsia="方正仿宋_GBK" w:cs="Times New Roman"/>
                <w:color w:val="000000"/>
                <w:kern w:val="0"/>
                <w:sz w:val="24"/>
              </w:rPr>
              <w:t>合体积极服务制造强国、乡村振兴、共同富裕、“一带一路”倡议等国家和区域重大发展战略，取得显著成效</w:t>
            </w:r>
          </w:p>
        </w:tc>
      </w:tr>
      <w:tr w14:paraId="094F8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71" w:type="dxa"/>
            <w:vMerge w:val="restart"/>
            <w:shd w:val="clear" w:color="auto" w:fill="auto"/>
            <w:vAlign w:val="center"/>
          </w:tcPr>
          <w:p w14:paraId="1D341B18">
            <w:pPr>
              <w:widowControl/>
              <w:spacing w:line="320" w:lineRule="exact"/>
              <w:jc w:val="center"/>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6.特</w:t>
            </w:r>
            <w:r>
              <w:rPr>
                <w:rFonts w:ascii="Times New Roman" w:hAnsi="Times New Roman" w:eastAsia="方正仿宋_GBK" w:cs="Times New Roman"/>
                <w:color w:val="000000"/>
                <w:kern w:val="0"/>
                <w:sz w:val="24"/>
              </w:rPr>
              <w:t>色创新</w:t>
            </w:r>
          </w:p>
        </w:tc>
        <w:tc>
          <w:tcPr>
            <w:tcW w:w="6511" w:type="dxa"/>
            <w:shd w:val="clear" w:color="auto" w:fill="auto"/>
          </w:tcPr>
          <w:p w14:paraId="06D4FE2F">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6.1</w:t>
            </w:r>
            <w:r>
              <w:rPr>
                <w:rFonts w:ascii="Times New Roman" w:hAnsi="Times New Roman" w:eastAsia="方正仿宋_GBK" w:cs="Times New Roman"/>
                <w:color w:val="000000"/>
                <w:kern w:val="0"/>
                <w:sz w:val="24"/>
              </w:rPr>
              <w:t>联合体在服务区域经济社会发展等方面理念先进、特色鲜明、成绩突出</w:t>
            </w:r>
          </w:p>
        </w:tc>
      </w:tr>
      <w:tr w14:paraId="0A025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71" w:type="dxa"/>
            <w:vMerge w:val="continue"/>
            <w:shd w:val="clear" w:color="auto" w:fill="auto"/>
            <w:vAlign w:val="center"/>
          </w:tcPr>
          <w:p w14:paraId="35F19A30">
            <w:pPr>
              <w:widowControl/>
              <w:spacing w:line="320" w:lineRule="exact"/>
              <w:ind w:firstLine="480" w:firstLineChars="200"/>
              <w:rPr>
                <w:rFonts w:ascii="Times New Roman" w:hAnsi="Times New Roman" w:eastAsia="方正仿宋_GBK" w:cs="Times New Roman"/>
                <w:sz w:val="24"/>
              </w:rPr>
            </w:pPr>
          </w:p>
        </w:tc>
        <w:tc>
          <w:tcPr>
            <w:tcW w:w="6511" w:type="dxa"/>
            <w:shd w:val="clear" w:color="auto" w:fill="auto"/>
          </w:tcPr>
          <w:p w14:paraId="06F7BC82">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6.2联</w:t>
            </w:r>
            <w:r>
              <w:rPr>
                <w:rFonts w:ascii="Times New Roman" w:hAnsi="Times New Roman" w:eastAsia="方正仿宋_GBK" w:cs="Times New Roman"/>
                <w:color w:val="000000"/>
                <w:kern w:val="0"/>
                <w:sz w:val="24"/>
              </w:rPr>
              <w:t>合体在制度建设、运行机制等方面改革创新，并取得明显成效，具有推广价值</w:t>
            </w:r>
          </w:p>
        </w:tc>
      </w:tr>
      <w:tr w14:paraId="4B1E4B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71" w:type="dxa"/>
            <w:vMerge w:val="continue"/>
            <w:shd w:val="clear" w:color="auto" w:fill="auto"/>
            <w:vAlign w:val="center"/>
          </w:tcPr>
          <w:p w14:paraId="5650F3DE">
            <w:pPr>
              <w:widowControl/>
              <w:spacing w:line="320" w:lineRule="exact"/>
              <w:ind w:firstLine="480" w:firstLineChars="200"/>
              <w:rPr>
                <w:rFonts w:ascii="Times New Roman" w:hAnsi="Times New Roman" w:eastAsia="方正仿宋_GBK" w:cs="Times New Roman"/>
                <w:color w:val="000000"/>
                <w:kern w:val="0"/>
                <w:sz w:val="24"/>
              </w:rPr>
            </w:pPr>
          </w:p>
        </w:tc>
        <w:tc>
          <w:tcPr>
            <w:tcW w:w="6511" w:type="dxa"/>
            <w:shd w:val="clear" w:color="auto" w:fill="auto"/>
          </w:tcPr>
          <w:p w14:paraId="5AF2DD83">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6.3</w:t>
            </w:r>
            <w:r>
              <w:rPr>
                <w:rFonts w:ascii="Times New Roman" w:hAnsi="Times New Roman" w:eastAsia="方正仿宋_GBK" w:cs="Times New Roman"/>
                <w:color w:val="000000"/>
                <w:kern w:val="0"/>
                <w:sz w:val="24"/>
              </w:rPr>
              <w:t>联合体促进了本地区本行业职业教育发展，提升了职业教育的社会影响力</w:t>
            </w:r>
          </w:p>
        </w:tc>
      </w:tr>
      <w:tr w14:paraId="33AB9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1871" w:type="dxa"/>
            <w:shd w:val="clear" w:color="auto" w:fill="auto"/>
            <w:vAlign w:val="center"/>
          </w:tcPr>
          <w:p w14:paraId="2214C838">
            <w:pPr>
              <w:widowControl/>
              <w:spacing w:line="320" w:lineRule="exact"/>
              <w:jc w:val="center"/>
              <w:rPr>
                <w:rFonts w:ascii="Times New Roman" w:hAnsi="Times New Roman" w:eastAsia="方正仿宋_GBK" w:cs="Times New Roman"/>
                <w:color w:val="000000"/>
                <w:kern w:val="0"/>
                <w:sz w:val="24"/>
              </w:rPr>
            </w:pPr>
            <w:r>
              <w:rPr>
                <w:rFonts w:ascii="Times New Roman" w:hAnsi="Times New Roman" w:eastAsia="方正仿宋_GBK" w:cs="Times New Roman"/>
                <w:kern w:val="0"/>
                <w:sz w:val="24"/>
              </w:rPr>
              <w:t>7.其</w:t>
            </w:r>
            <w:r>
              <w:rPr>
                <w:rFonts w:ascii="Times New Roman" w:hAnsi="Times New Roman" w:eastAsia="方正仿宋_GBK" w:cs="Times New Roman"/>
                <w:color w:val="000000"/>
                <w:kern w:val="0"/>
                <w:sz w:val="24"/>
              </w:rPr>
              <w:t>他</w:t>
            </w:r>
          </w:p>
        </w:tc>
        <w:tc>
          <w:tcPr>
            <w:tcW w:w="6511" w:type="dxa"/>
            <w:shd w:val="clear" w:color="auto" w:fill="auto"/>
          </w:tcPr>
          <w:p w14:paraId="7EE62671">
            <w:pPr>
              <w:widowControl/>
              <w:spacing w:line="320" w:lineRule="exact"/>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联合体近</w:t>
            </w:r>
            <w:r>
              <w:rPr>
                <w:rFonts w:ascii="Times New Roman" w:hAnsi="Times New Roman" w:eastAsia="方正仿宋_GBK" w:cs="Times New Roman"/>
                <w:kern w:val="0"/>
                <w:sz w:val="24"/>
              </w:rPr>
              <w:t>3年</w:t>
            </w:r>
            <w:r>
              <w:rPr>
                <w:rFonts w:ascii="Times New Roman" w:hAnsi="Times New Roman" w:eastAsia="方正仿宋_GBK" w:cs="Times New Roman"/>
                <w:color w:val="000000"/>
                <w:kern w:val="0"/>
                <w:sz w:val="24"/>
              </w:rPr>
              <w:t>内在招生、就业、安全等领域发生过重大违法违规事件、造成不良社会影响的，酌情扣分</w:t>
            </w:r>
          </w:p>
        </w:tc>
      </w:tr>
    </w:tbl>
    <w:p w14:paraId="7BB4AD5B">
      <w:pPr>
        <w:rPr>
          <w:rFonts w:ascii="Times New Roman" w:hAnsi="Times New Roman" w:eastAsia="仿宋_GB2312" w:cs="Times New Roman"/>
          <w:sz w:val="32"/>
          <w:szCs w:val="32"/>
        </w:rPr>
      </w:pP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0F2348-B702-457F-9EB1-0F462C682F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199950C1-CF2A-4BCA-9925-C7C41E5BFBF7}"/>
  </w:font>
  <w:font w:name="宋体-简">
    <w:altName w:val="宋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277AE70B-9500-4EDD-BA9C-9757C1E3A248}"/>
  </w:font>
  <w:font w:name="方正仿宋_GBK">
    <w:panose1 w:val="02000000000000000000"/>
    <w:charset w:val="86"/>
    <w:family w:val="auto"/>
    <w:pitch w:val="default"/>
    <w:sig w:usb0="A00002BF" w:usb1="38CF7CFA" w:usb2="00082016" w:usb3="00000000" w:csb0="00040001" w:csb1="00000000"/>
    <w:embedRegular r:id="rId4" w:fontKey="{6C682BCE-A784-488B-B32F-5A22341D46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DE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3FD09">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93FD09">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ZjI0ODVmNTE3ODdkMGM5NjAyOTMwYzljMmIzNzUifQ=="/>
  </w:docVars>
  <w:rsids>
    <w:rsidRoot w:val="04CC2CF1"/>
    <w:rsid w:val="0007359D"/>
    <w:rsid w:val="00182FCF"/>
    <w:rsid w:val="00272E80"/>
    <w:rsid w:val="00285CF4"/>
    <w:rsid w:val="00292E77"/>
    <w:rsid w:val="002B7298"/>
    <w:rsid w:val="00356960"/>
    <w:rsid w:val="00405BBA"/>
    <w:rsid w:val="004641ED"/>
    <w:rsid w:val="004C7214"/>
    <w:rsid w:val="0055323C"/>
    <w:rsid w:val="005668EF"/>
    <w:rsid w:val="00594B75"/>
    <w:rsid w:val="005D2AF8"/>
    <w:rsid w:val="00732972"/>
    <w:rsid w:val="00752691"/>
    <w:rsid w:val="008616AA"/>
    <w:rsid w:val="008C33F3"/>
    <w:rsid w:val="008D55A1"/>
    <w:rsid w:val="009635C7"/>
    <w:rsid w:val="00970C9F"/>
    <w:rsid w:val="00997426"/>
    <w:rsid w:val="00A05946"/>
    <w:rsid w:val="00A35602"/>
    <w:rsid w:val="00A37A76"/>
    <w:rsid w:val="00A566FB"/>
    <w:rsid w:val="00AA5AC3"/>
    <w:rsid w:val="00AF1FCA"/>
    <w:rsid w:val="00AF6FEC"/>
    <w:rsid w:val="00C62A21"/>
    <w:rsid w:val="00C7284D"/>
    <w:rsid w:val="00CE2B76"/>
    <w:rsid w:val="00D20EA6"/>
    <w:rsid w:val="00E47A17"/>
    <w:rsid w:val="00E56F5D"/>
    <w:rsid w:val="00EC6E0F"/>
    <w:rsid w:val="00F00122"/>
    <w:rsid w:val="00F10B10"/>
    <w:rsid w:val="00F42D65"/>
    <w:rsid w:val="02473F46"/>
    <w:rsid w:val="0273279C"/>
    <w:rsid w:val="04CC2CF1"/>
    <w:rsid w:val="05F47052"/>
    <w:rsid w:val="0DEF3061"/>
    <w:rsid w:val="12402E84"/>
    <w:rsid w:val="14AA33C3"/>
    <w:rsid w:val="1A906DC3"/>
    <w:rsid w:val="2149167C"/>
    <w:rsid w:val="220866F5"/>
    <w:rsid w:val="23474987"/>
    <w:rsid w:val="25B313C5"/>
    <w:rsid w:val="26EB0D68"/>
    <w:rsid w:val="2757156C"/>
    <w:rsid w:val="2AB92C48"/>
    <w:rsid w:val="2BD46B9D"/>
    <w:rsid w:val="2D305B3A"/>
    <w:rsid w:val="2DB10350"/>
    <w:rsid w:val="312F5F78"/>
    <w:rsid w:val="31673BBC"/>
    <w:rsid w:val="3213507E"/>
    <w:rsid w:val="36F515FF"/>
    <w:rsid w:val="3721240A"/>
    <w:rsid w:val="392032DA"/>
    <w:rsid w:val="3B252CA4"/>
    <w:rsid w:val="3CBB7958"/>
    <w:rsid w:val="3EA07A24"/>
    <w:rsid w:val="3F9335C1"/>
    <w:rsid w:val="49693D2B"/>
    <w:rsid w:val="49960EA8"/>
    <w:rsid w:val="4A81346B"/>
    <w:rsid w:val="4B771589"/>
    <w:rsid w:val="4CFF3E10"/>
    <w:rsid w:val="4F582434"/>
    <w:rsid w:val="58E516B2"/>
    <w:rsid w:val="5CDA19B8"/>
    <w:rsid w:val="5FD80ED0"/>
    <w:rsid w:val="64D04077"/>
    <w:rsid w:val="65615484"/>
    <w:rsid w:val="6CFC2BCC"/>
    <w:rsid w:val="6E2C773D"/>
    <w:rsid w:val="713641E7"/>
    <w:rsid w:val="718F6E95"/>
    <w:rsid w:val="7377DD4A"/>
    <w:rsid w:val="73AE7A68"/>
    <w:rsid w:val="7AE61DA2"/>
    <w:rsid w:val="7DBC26DA"/>
    <w:rsid w:val="7FF62BD5"/>
    <w:rsid w:val="DFE70D44"/>
    <w:rsid w:val="EFE56D00"/>
    <w:rsid w:val="EFFBA24E"/>
    <w:rsid w:val="F9D7AFA2"/>
    <w:rsid w:val="FF1F5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semiHidden/>
    <w:qFormat/>
    <w:uiPriority w:val="0"/>
    <w:pPr>
      <w:snapToGrid w:val="0"/>
      <w:jc w:val="left"/>
    </w:pPr>
    <w:rPr>
      <w:sz w:val="18"/>
      <w:szCs w:val="18"/>
    </w:rPr>
  </w:style>
  <w:style w:type="character" w:styleId="8">
    <w:name w:val="footnote reference"/>
    <w:semiHidden/>
    <w:qFormat/>
    <w:uiPriority w:val="0"/>
    <w:rPr>
      <w:vertAlign w:val="superscript"/>
    </w:rPr>
  </w:style>
  <w:style w:type="character" w:customStyle="1" w:styleId="9">
    <w:name w:val="批注框文本 字符"/>
    <w:basedOn w:val="7"/>
    <w:link w:val="2"/>
    <w:qFormat/>
    <w:uiPriority w:val="0"/>
    <w:rPr>
      <w:kern w:val="2"/>
      <w:sz w:val="18"/>
      <w:szCs w:val="18"/>
    </w:rPr>
  </w:style>
  <w:style w:type="character" w:customStyle="1" w:styleId="10">
    <w:name w:val="font101"/>
    <w:basedOn w:val="7"/>
    <w:qFormat/>
    <w:uiPriority w:val="0"/>
    <w:rPr>
      <w:rFonts w:hint="default" w:ascii="Times New Roman" w:hAnsi="Times New Roman" w:cs="Times New Roman"/>
      <w:color w:val="000000"/>
      <w:sz w:val="28"/>
      <w:szCs w:val="28"/>
      <w:u w:val="none"/>
    </w:rPr>
  </w:style>
  <w:style w:type="character" w:customStyle="1" w:styleId="11">
    <w:name w:val="font71"/>
    <w:basedOn w:val="7"/>
    <w:qFormat/>
    <w:uiPriority w:val="0"/>
    <w:rPr>
      <w:rFonts w:hint="eastAsia" w:ascii="黑体" w:hAnsi="宋体" w:eastAsia="黑体" w:cs="黑体"/>
      <w:color w:val="000000"/>
      <w:sz w:val="24"/>
      <w:szCs w:val="24"/>
      <w:u w:val="none"/>
    </w:rPr>
  </w:style>
  <w:style w:type="character" w:customStyle="1" w:styleId="12">
    <w:name w:val="font11"/>
    <w:basedOn w:val="7"/>
    <w:qFormat/>
    <w:uiPriority w:val="0"/>
    <w:rPr>
      <w:rFonts w:hint="default" w:ascii="Times New Roman" w:hAnsi="Times New Roman" w:cs="Times New Roman"/>
      <w:color w:val="000000"/>
      <w:sz w:val="22"/>
      <w:szCs w:val="22"/>
      <w:u w:val="none"/>
    </w:rPr>
  </w:style>
  <w:style w:type="character" w:customStyle="1" w:styleId="13">
    <w:name w:val="font81"/>
    <w:basedOn w:val="7"/>
    <w:qFormat/>
    <w:uiPriority w:val="0"/>
    <w:rPr>
      <w:rFonts w:hint="default" w:ascii="宋体-简" w:hAnsi="宋体-简" w:eastAsia="宋体-简" w:cs="宋体-简"/>
      <w:color w:val="000000"/>
      <w:sz w:val="22"/>
      <w:szCs w:val="22"/>
      <w:u w:val="none"/>
    </w:rPr>
  </w:style>
  <w:style w:type="character" w:customStyle="1" w:styleId="14">
    <w:name w:val="font91"/>
    <w:basedOn w:val="7"/>
    <w:qFormat/>
    <w:uiPriority w:val="0"/>
    <w:rPr>
      <w:rFonts w:hint="eastAsia" w:ascii="宋体" w:hAnsi="宋体" w:eastAsia="宋体" w:cs="宋体"/>
      <w:color w:val="000000"/>
      <w:sz w:val="22"/>
      <w:szCs w:val="22"/>
      <w:u w:val="none"/>
    </w:rPr>
  </w:style>
  <w:style w:type="character" w:customStyle="1" w:styleId="15">
    <w:name w:val="font41"/>
    <w:basedOn w:val="7"/>
    <w:qFormat/>
    <w:uiPriority w:val="0"/>
    <w:rPr>
      <w:rFonts w:hint="default" w:ascii="宋体-简" w:hAnsi="宋体-简" w:eastAsia="宋体-简" w:cs="宋体-简"/>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1537</Words>
  <Characters>1598</Characters>
  <Lines>12</Lines>
  <Paragraphs>3</Paragraphs>
  <TotalTime>2</TotalTime>
  <ScaleCrop>false</ScaleCrop>
  <LinksUpToDate>false</LinksUpToDate>
  <CharactersWithSpaces>1603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2020-09-29T07:18:00Z</dcterms:created>
  <dc:creator>综合处</dc:creator>
  <cp:lastModifiedBy>大卫呐</cp:lastModifiedBy>
  <cp:lastPrinted>2026-05-14T01:02:00Z</cp:lastPrinted>
  <dcterms:modified xsi:type="dcterms:W3CDTF">2026-05-18T02:54:07Z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659CE62DEA5046B1844C8D755A56250F_13</vt:lpwstr>
  </property>
  <property fmtid="{D5CDD505-2E9C-101B-9397-08002B2CF9AE}" pid="4" name="KSOTemplateDocerSaveRecord">
    <vt:lpwstr>eyJoZGlkIjoiZjdhYTFmYjkwYjEzMjA3YzdhMjQ0YjlhMmJmZTUzNTAiLCJ1c2VySWQiOiI2NDEzMjU1NzQifQ==</vt:lpwstr>
  </property>
</Properties>
</file>